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3" w:rsidRPr="005B1298" w:rsidRDefault="00DF2435" w:rsidP="005B12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5431735</wp:posOffset>
                </wp:positionH>
                <wp:positionV relativeFrom="paragraph">
                  <wp:posOffset>-306594</wp:posOffset>
                </wp:positionV>
                <wp:extent cx="414000" cy="349200"/>
                <wp:effectExtent l="0" t="0" r="247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8F67FE" w:rsidRDefault="00B87C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7pt;margin-top:-24.15pt;width:32.6pt;height:2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" strokecolor="white [3212]">
                <v:textbox>
                  <w:txbxContent>
                    <w:p w:rsidR="00DF2435" w:rsidRPr="008F67FE" w:rsidRDefault="00B87C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</w:rPr>
        <w:t xml:space="preserve">12. </w: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แนวทางการพัฒนา</w:t>
      </w:r>
      <w:r w:rsidR="005B1298" w:rsidRP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 องค์การบริหารส่วนตำบลขวาวใหญ่</w:t>
      </w:r>
    </w:p>
    <w:p w:rsidR="00C47F61" w:rsidRPr="00C47F61" w:rsidRDefault="00C47F61" w:rsidP="00ED67C6">
      <w:pPr>
        <w:rPr>
          <w:rFonts w:ascii="TH SarabunIT๙" w:hAnsi="TH SarabunIT๙" w:cs="TH SarabunIT๙"/>
          <w:sz w:val="20"/>
          <w:szCs w:val="20"/>
        </w:rPr>
      </w:pPr>
    </w:p>
    <w:p w:rsidR="009C6990" w:rsidRPr="009C6990" w:rsidRDefault="003C3BE3" w:rsidP="009C6990">
      <w:pPr>
        <w:pStyle w:val="a8"/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เพื่อให้การพัฒนาพนักงานส่วนตำบล เป็นเครื่องมือในการบริหารงานบุคคลของผู้บริหาร  อีกทั้งยังเป็นการพัฒนาเพื่อเพิ่มพูนความรู้  ทักษะ  ทัศนคติที่ดี  คุณธรรม จริยธรรม ของบุคลากรในการปฏิบัติงานราชการและบริการประชาชนได้อย่างมีประสิทธิภาพและประสิทธิผล ดังนั้น จึงกำหนดแนวทางการพัฒนาพนักงานส่วนตำบล 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ด้าน  ได้แก่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1. ด้านความรู้ทั่วไปในการปฏิบัติงานได้แก่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โครงสร้างของงานนโยบายต่าง ๆ 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2. ด้านความรู้และทักษะเฉพาะของงานในแต่ละตำแหน่ง  ได้แก่ ความรู้ความสามารถในการปฏิบัติงานของตำแหน่งหนึ่งตำแหน่งใดโดยเฉพาะ เช่น  งานฝึกอบรม งานพิมพ์ดีด งานด้านช่าง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4. ด้านคุณสมบัติส่วนตัว  ได้แก่ 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proofErr w:type="spellStart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มนุษย</w:t>
      </w:r>
      <w:proofErr w:type="spellEnd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สัมพันธ์การทำงาน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การสื่อสารและสื่อความหมาย </w:t>
      </w:r>
      <w:r w:rsidR="005116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F734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การเสริมสร้างสุขภาพอนามัย 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5. ด้านศีลธรรมคุณธรรม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 เพื่อประสิทธิภาพในการปฏิบัติงาน </w:t>
      </w:r>
      <w:r w:rsidR="005116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การปฏิบัติงานอย่างมีความสุข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DF2435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ตามแนวทางการพัฒนาพนักงานส่วนตำบล และพนักงานจ้างขององค์การบริหารส่วนตำบล</w:t>
      </w:r>
      <w:r w:rsidR="00386253" w:rsidRPr="00DF2435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ขวาวใหญ่</w:t>
      </w: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ทั้ง ๕ ด้าน เป็นการพัฒนาให้บุคลากรในสังกัดให้เป็นมืออาชีพและเป็นเจ้าหน้าที่ชำนาญการ (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Knowledge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 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worker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)  โดยมีเป้าหมาย ๖ ประการ คือ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๑. มีความรู้อย่างแท้จริงในเรื่องที่ทำ รู้หลักวิชา รู้เหตุรู้ผล ที่ไปที่มาของเรื่องที่ทำอย่างรอบด้าน และสามารถคาดคะเนเพื่อหาทางแก้ไขได้กรณีที่มีเหตุผิดปกติเกิดขึ้น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๒. มีความสามารถในการประยุกต์ความรู้ไปใช้ได้อย่างเหมาะสม ความสามารถนี้จะเกิดขึ้นได้จากประสบการณ์ ไหวพริบปฏิภาณ จนกลายเป็นความเชี่ยวชาญพิเศษเฉพาะตัว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๓. มีความสามารถในการประสานสัมพันธ์ที่ดีกับผู้รับบริการ สื่อสารทำความเข้าใจได้ดี มีการสนทนาที่สร้างสรรค์ รู้จักอดทนอดกลั้น เพื่อที่จะได้ทำผลงานที่ตอบสนองความต้องการได้ถูกต้อง</w:t>
      </w:r>
    </w:p>
    <w:p w:rsidR="009C6990" w:rsidRPr="005B1298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</w:pP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>๔.</w:t>
      </w:r>
      <w:r w:rsidR="002362BC" w:rsidRPr="005B1298">
        <w:rPr>
          <w:rFonts w:ascii="TH SarabunIT๙" w:eastAsia="Cordia New" w:hAnsi="TH SarabunIT๙" w:cs="TH SarabunIT๙" w:hint="cs"/>
          <w:snapToGrid w:val="0"/>
          <w:spacing w:val="-8"/>
          <w:sz w:val="32"/>
          <w:szCs w:val="32"/>
          <w:cs/>
          <w:lang w:eastAsia="th-TH"/>
        </w:rPr>
        <w:t xml:space="preserve"> </w:t>
      </w: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 xml:space="preserve">มีความสามารถในการใช้อุปกรณ์เทคโนโลยีสารสนเทศต่างๆ เพื่อให้ทำงานได้เบ็ดเสร็จได้ด้วยตนเอง 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๕. ความสามารถในการใช้ภาษาต่างประเทศ โดยเฉพาะอย่างยิ่งภาษาอังกฤษซึ่งเป็นภาษากลางในการสื่อสาร และเป็นสื่อนำสู่แหลงความรู้ที่สำคัญของโลกปัจจุบัน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๖. มีความสามารถในการคิด วิเคราะห์จากการรับทราบข่าวสารข้อมูลความเคลื่อนไหวทั่วโลกในเวลาอันรวดเร็ว เพื่อสร้างทางเลือกเชิงนโยบายให้ทันกับสถานการณ์ที่เปลี่ยนไป</w:t>
      </w:r>
    </w:p>
    <w:p w:rsidR="003C3BE3" w:rsidRPr="00213E6A" w:rsidRDefault="003C3BE3" w:rsidP="009C6990">
      <w:pPr>
        <w:pStyle w:val="1"/>
        <w:ind w:firstLine="720"/>
        <w:jc w:val="thaiDistribute"/>
        <w:rPr>
          <w:rFonts w:ascii="TH SarabunIT๙" w:eastAsia="DilleniaUPCBold" w:hAnsi="TH SarabunIT๙" w:cs="TH SarabunIT๙"/>
          <w:sz w:val="16"/>
          <w:szCs w:val="16"/>
        </w:rPr>
      </w:pPr>
    </w:p>
    <w:p w:rsidR="003C3BE3" w:rsidRPr="009C6990" w:rsidRDefault="003C3BE3" w:rsidP="00ED67C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C6990">
        <w:rPr>
          <w:rFonts w:ascii="TH SarabunIT๙" w:eastAsia="DilleniaUPCBold" w:hAnsi="TH SarabunIT๙" w:cs="TH SarabunIT๙"/>
          <w:b/>
          <w:bCs/>
          <w:sz w:val="40"/>
          <w:szCs w:val="40"/>
        </w:rPr>
        <w:t xml:space="preserve">13. </w:t>
      </w:r>
      <w:r w:rsidRPr="009C699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ประกาศคุณธรรม จริยธรรมของ</w:t>
      </w:r>
      <w:r w:rsid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ข้าราชการหรือพนักงานส่วนท้องถิ่นและลูกจ้าง</w:t>
      </w:r>
    </w:p>
    <w:p w:rsidR="003C3BE3" w:rsidRDefault="003C3BE3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องค์การบริหารส่วนตำบลขวาวใหญ่ประกาศคุณธรรม จริยธรรมของพนักงานส่วนตำบล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>นั้น</w:t>
      </w:r>
      <w:r w:rsidR="00466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ยึดเป็นแนวทางการปฏิบัติงาน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F2435" w:rsidRPr="00213E6A" w:rsidRDefault="00DF2435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BE3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DF2435" w:rsidP="00ED67C6">
      <w:pPr>
        <w:pStyle w:val="1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5DE066" wp14:editId="56767E19">
                <wp:simplePos x="0" y="0"/>
                <wp:positionH relativeFrom="column">
                  <wp:posOffset>5525715</wp:posOffset>
                </wp:positionH>
                <wp:positionV relativeFrom="paragraph">
                  <wp:posOffset>-177027</wp:posOffset>
                </wp:positionV>
                <wp:extent cx="414000" cy="349200"/>
                <wp:effectExtent l="0" t="0" r="247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DF2435" w:rsidRDefault="00B87CF8" w:rsidP="00DF24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38</w:t>
                            </w:r>
                            <w:r w:rsidR="008F67FE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E066" id="_x0000_s1027" type="#_x0000_t202" style="position:absolute;margin-left:435.1pt;margin-top:-13.95pt;width:32.6pt;height:27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" strokecolor="window">
                <v:textbox>
                  <w:txbxContent>
                    <w:p w:rsidR="00DF2435" w:rsidRPr="00DF2435" w:rsidRDefault="00B87CF8" w:rsidP="00DF243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38</w:t>
                      </w:r>
                      <w:r w:rsidR="008F67FE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1298">
        <w:rPr>
          <w:rFonts w:ascii="TH SarabunPSK" w:hAnsi="TH SarabunPSK" w:cs="TH SarabunPSK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23EA2FFA" wp14:editId="6A3F40D1">
            <wp:simplePos x="0" y="0"/>
            <wp:positionH relativeFrom="column">
              <wp:posOffset>2272665</wp:posOffset>
            </wp:positionH>
            <wp:positionV relativeFrom="paragraph">
              <wp:posOffset>-179418</wp:posOffset>
            </wp:positionV>
            <wp:extent cx="1154430" cy="12573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9D260A" w:rsidP="005B129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C47F61" w:rsidRPr="00C47F61" w:rsidRDefault="00C47F61" w:rsidP="00C47F6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</w:t>
      </w: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มาตรฐานทางคุณธรรมและจริยธรรม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="005B12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ข้าราชการหรือพนักงานส่วนท้องถิ่นและลูกจ้าง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C47F61" w:rsidRPr="00C47F61" w:rsidRDefault="00C47F61" w:rsidP="00AE1385">
      <w:pPr>
        <w:ind w:left="-18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="005B12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รัฐธรรมนูญแห่งราชอาณาจักรไทย  </w:t>
      </w:r>
      <w:r w:rsidRPr="008B18CA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8B18CA" w:rsidRPr="008B18C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8B18CA">
        <w:rPr>
          <w:rFonts w:ascii="TH SarabunIT๙" w:eastAsia="Times New Roman" w:hAnsi="TH SarabunIT๙" w:cs="TH SarabunIT๙"/>
          <w:sz w:val="32"/>
          <w:szCs w:val="32"/>
          <w:cs/>
        </w:rPr>
        <w:t>๐  มาตรา  ๗</w:t>
      </w:r>
      <w:r w:rsidR="008B18CA" w:rsidRPr="008B18C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  กำหนดให้รัฐจัดทำมาตรฐานทางคุณธรรมและจริยธรรมของข้าราชการและพนักงานหรือลูกจ้างของรัฐเพื่อป้องกันการทุจริตและประพฤติมิชอบ  และเสริมสร้างประสิทธิภาพในการปฏิบัติหน้าที่ 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ประกอบกับพระราชบัญญัติระเบียบบริหารราชการแผ่นดิน พ.ศ. ๒๕๓๔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ซึ่งแก้ไขเพิ่มเติมโดยพระราชบัญญัติระเบียบบริหารราชการแผ่นดิน (ฉบับที่ ๕) พ.ศ. ๒๕๔๕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มาตรา</w:t>
      </w:r>
      <w:r w:rsidRPr="00C47F61">
        <w:rPr>
          <w:rFonts w:ascii="TH SarabunPSK" w:eastAsia="Times New Roman" w:hAnsi="TH SarabunPSK" w:cs="TH SarabunPSK" w:hint="cs"/>
          <w:sz w:val="4"/>
          <w:szCs w:val="4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๓/๑  กำหนดให้การบริหารราชการต้องเป็นไปเพื่อประโยชน์สุขของประชาชนและพระราชบัญญัติระเบียบบริหารงานบุคคลส่วนท้องถิ่น พ.ศ. ๒๕๔๒  มาตรา  ๓๓ (๑)  กำหนดให้คณะกรรมการการบริหารงานบุคคลส่วนท้องถิ่น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DF2435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มีอำนาจกำหนดมาตรฐานกลางและแนวทางในการรักษาระบบคุณธรรมเกี่ยวกับการบริหารงานบุคคล</w:t>
      </w:r>
    </w:p>
    <w:p w:rsidR="00C47F61" w:rsidRPr="00C47F61" w:rsidRDefault="005B1298" w:rsidP="00AE1385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คณะกรรมการมาตรฐานการบริหารงานบุคคลส่วนท้องถิ่น (</w:t>
      </w:r>
      <w:proofErr w:type="spellStart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ก.ถ</w:t>
      </w:r>
      <w:proofErr w:type="spellEnd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ได้มีมติในการประชุมครั้งที่ ๓/๒๕๔๖ เมื่อวันที่ ๑๒  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มิ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ถุนายน ๒๕๔๖  กำหนดมาตรฐานทางคุณธรรมและจริยธรรมของข้าราชการ พนักงาน  และลูกจ้างขององค์กรปกครองส่วนท้องถิ่น  เพื่อให้ข้าราชการ  พนักงาน  และลูกจ้างขององค์กรปกครองส่วนท้องถิ่น  โดยทั่วไปยึดถือเป็นหลักการและแนวทางปฏิบัติ  เพื่อเป็นเครื่องกำกับความประพฤติของตน  ดังนี้</w:t>
      </w:r>
    </w:p>
    <w:p w:rsidR="00551A65" w:rsidRPr="00551A65" w:rsidRDefault="00C47F61" w:rsidP="00551A65">
      <w:pPr>
        <w:pStyle w:val="ac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 xml:space="preserve">พึงดำรงตนให้ตั้งมั่นอยู่ในศีลธรรม  ปฏิบัติหน้าที่ด้วยความซื่อสัตย์  สุจริต  เสียสละ  </w:t>
      </w:r>
    </w:p>
    <w:p w:rsidR="00C47F61" w:rsidRPr="00551A65" w:rsidRDefault="00C47F61" w:rsidP="00551A6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>และมีความรับผิดชอบ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C47F61" w:rsidRPr="00C47F61">
        <w:rPr>
          <w:rFonts w:ascii="TH SarabunPSK" w:eastAsia="Times New Roman" w:hAnsi="TH SarabunPSK" w:cs="TH SarabunPSK"/>
          <w:sz w:val="32"/>
          <w:szCs w:val="32"/>
        </w:rPr>
        <w:t>.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พึงปฏิบัติหน้าที่อย่างเปิดเผย  โปร่งใส  พร้อมให้ตรวจสอบ</w:t>
      </w:r>
    </w:p>
    <w:p w:rsidR="00C47F61" w:rsidRPr="005B1298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pacing w:val="-6"/>
          <w:sz w:val="31"/>
          <w:szCs w:val="31"/>
        </w:rPr>
      </w:pPr>
      <w:r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    </w:t>
      </w:r>
      <w:r w:rsidR="00C47F61" w:rsidRPr="005B1298">
        <w:rPr>
          <w:rFonts w:ascii="TH SarabunPSK" w:eastAsia="Times New Roman" w:hAnsi="TH SarabunPSK" w:cs="TH SarabunPSK"/>
          <w:spacing w:val="-6"/>
          <w:sz w:val="31"/>
          <w:szCs w:val="31"/>
          <w:cs/>
        </w:rPr>
        <w:t>๓.  พึงให้บริการด้วยความเสมอภาค สะดวก รวดเร็วมีอัธยาศัยไมตรี โดยยึดประโยชน์ของประชาชนเป็นหลัก</w:t>
      </w:r>
    </w:p>
    <w:p w:rsidR="00C47F61" w:rsidRPr="00C47F61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๔.  พึงปฏิบัติหน้าที่โดยยึดผลสัมฤทธิ์ของงานอย่างคุ้มค่า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๕.  พัฒนาทักษะ  ความรู้  ความสามารถ  และตนเองให้ทันสมัยอยู่เสมอ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7F61">
        <w:rPr>
          <w:rFonts w:ascii="TH SarabunPSK" w:hAnsi="TH SarabunPSK" w:cs="TH SarabunPSK"/>
          <w:sz w:val="32"/>
          <w:szCs w:val="32"/>
          <w:cs/>
        </w:rPr>
        <w:tab/>
      </w:r>
      <w:r w:rsidR="005B12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 w:rsidRPr="00C47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7F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ขอประกาศให้มาตรฐานทั้ง  ๕  ประการดังกล่าวข้างต้น</w:t>
      </w:r>
      <w:r w:rsidR="00DF2435">
        <w:rPr>
          <w:rFonts w:ascii="TH SarabunPSK" w:hAnsi="TH SarabunPSK" w:cs="TH SarabunPSK"/>
          <w:sz w:val="32"/>
          <w:szCs w:val="32"/>
        </w:rPr>
        <w:t xml:space="preserve">     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เป็นมาตรฐานทางคุณธรรมและจริยธรรมของพนักงานส่วนตำบลและลูกจ้างขององค์การบริหารส่วนตำบล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และขอประกาศกำหนดมาตรฐานทางคุณธรรมและจริยธรรมสำหรับพนักงานส่วนตำบลขวาวใหญ่เพื่อยึดถือเป็นแนวทางสำหรับประพฤติตนและเป็นหลักการในการปฏิบัติงานเพิ่มเติม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7F61" w:rsidRPr="00213E6A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C32E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ซื่อสัตว์ สุจริต และรับผิดชอบ</w:t>
      </w:r>
    </w:p>
    <w:p w:rsidR="00AE1385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>3.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="00270D94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และไม่ไม่ผลประโยชน์ทับซ้อน</w:t>
      </w:r>
      <w:r w:rsidR="00AE1385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หมาย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มีอัธยาศัยและไม่เลือกปฏิบัติ</w:t>
      </w:r>
    </w:p>
    <w:p w:rsidR="00270D94" w:rsidRPr="00213E6A" w:rsidRDefault="00270D94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6. การให้ข้อมูลข่าวสารแก่ประชาชนอย่างครบถ้วน ถูกต้อง และไม่เลือกปฏิบัติ</w:t>
      </w:r>
    </w:p>
    <w:p w:rsidR="00C47F61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24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0D94">
        <w:rPr>
          <w:rFonts w:ascii="TH SarabunIT๙" w:hAnsi="TH SarabunIT๙" w:cs="TH SarabunIT๙"/>
          <w:sz w:val="32"/>
          <w:szCs w:val="32"/>
          <w:cs/>
        </w:rPr>
        <w:t>7. การมุ่งผลสัมฤทธิ์ของงาน รักษามาตรฐาน มีคุณภาพ โปร่งใส และตรวจสอบได้</w:t>
      </w:r>
    </w:p>
    <w:p w:rsidR="00DF2435" w:rsidRPr="00213E6A" w:rsidRDefault="00DF2435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F88D6BA" wp14:editId="5FA25A30">
                <wp:simplePos x="0" y="0"/>
                <wp:positionH relativeFrom="column">
                  <wp:posOffset>5526156</wp:posOffset>
                </wp:positionH>
                <wp:positionV relativeFrom="paragraph">
                  <wp:posOffset>-129844</wp:posOffset>
                </wp:positionV>
                <wp:extent cx="414000" cy="349200"/>
                <wp:effectExtent l="0" t="0" r="2476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A02A07" w:rsidRDefault="00B87CF8" w:rsidP="00DF24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D6BA" id="_x0000_s1028" type="#_x0000_t202" style="position:absolute;left:0;text-align:left;margin-left:435.15pt;margin-top:-10.2pt;width:32.6pt;height:2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" strokecolor="window">
                <v:textbox>
                  <w:txbxContent>
                    <w:p w:rsidR="00DF2435" w:rsidRPr="00A02A07" w:rsidRDefault="00B87CF8" w:rsidP="00DF24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:rsidR="00C47F61" w:rsidRPr="00213E6A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8. การยึดมั่นในระบบประชาธิปไตยอันมีพระมหากษัตริย์ทรงเป็นประมุข</w:t>
      </w:r>
    </w:p>
    <w:p w:rsidR="00C47F61" w:rsidRDefault="00EA50D2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70D94">
        <w:rPr>
          <w:rFonts w:ascii="TH SarabunIT๙" w:hAnsi="TH SarabunIT๙" w:cs="TH SarabunIT๙"/>
          <w:sz w:val="32"/>
          <w:szCs w:val="32"/>
          <w:cs/>
        </w:rPr>
        <w:t>9. การยึดมั่นในหลักจรรยาชีพขององค์กร</w:t>
      </w:r>
    </w:p>
    <w:p w:rsidR="00E31DD8" w:rsidRDefault="00E31DD8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D94" w:rsidRPr="00213E6A" w:rsidRDefault="00270D94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3D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</w:t>
      </w:r>
      <w:r w:rsidR="00E31DD8">
        <w:rPr>
          <w:rFonts w:ascii="TH SarabunIT๙" w:hAnsi="TH SarabunIT๙" w:cs="TH SarabunIT๙" w:hint="cs"/>
          <w:sz w:val="32"/>
          <w:szCs w:val="32"/>
          <w:cs/>
        </w:rPr>
        <w:t>ไม่ปฏิบัติตาม</w:t>
      </w:r>
      <w:r w:rsidR="00E31DD8" w:rsidRPr="00E31DD8">
        <w:rPr>
          <w:rFonts w:ascii="TH SarabunPSK" w:hAnsi="TH SarabunPSK" w:cs="TH SarabunPSK"/>
          <w:sz w:val="32"/>
          <w:szCs w:val="32"/>
          <w:cs/>
        </w:rPr>
        <w:t>มาตรฐานทางคุณธรรมและจริยธรรม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ให้ถือว่าเป็นการกระทำผิดวินัย</w:t>
      </w:r>
    </w:p>
    <w:p w:rsidR="00C47F61" w:rsidRPr="00E31DD8" w:rsidRDefault="00C47F61" w:rsidP="00E31DD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ind w:left="-180"/>
        <w:jc w:val="thaiDistribute"/>
        <w:rPr>
          <w:rFonts w:ascii="TH SarabunPSK" w:eastAsia="Times New Roman" w:hAnsi="TH SarabunPSK" w:cs="TH SarabunPSK"/>
          <w:sz w:val="8"/>
          <w:szCs w:val="8"/>
        </w:rPr>
      </w:pPr>
    </w:p>
    <w:p w:rsidR="00C47F61" w:rsidRPr="00C47F61" w:rsidRDefault="00C47F61" w:rsidP="00C47F61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 </w:t>
      </w:r>
      <w:r w:rsidR="0084717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="008F67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471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</w:t>
      </w:r>
      <w:r w:rsidR="0084717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847179"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B87CF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C47F61" w:rsidRPr="00C47F61" w:rsidRDefault="00583D6A" w:rsidP="008F67FE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8F67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</w:t>
      </w:r>
      <w:r w:rsidR="00B87CF8">
        <w:rPr>
          <w:rFonts w:ascii="TH SarabunPSK" w:eastAsia="Times New Roman" w:hAnsi="TH SarabunPSK" w:cs="TH SarabunPSK" w:hint="cs"/>
          <w:sz w:val="32"/>
          <w:szCs w:val="32"/>
          <w:cs/>
        </w:rPr>
        <w:t>มงคล     พวงเพชร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="008F67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31D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ำบล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>ขวาวใหญ่</w:t>
      </w: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Pr="00C47F61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47F61" w:rsidRPr="00213E6A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3C3BE3" w:rsidRPr="00213E6A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2D17DB" w:rsidP="00ED67C6">
      <w:pPr>
        <w:pStyle w:val="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</w:t>
      </w:r>
    </w:p>
    <w:p w:rsidR="00B116B4" w:rsidRPr="00C47F61" w:rsidRDefault="00B116B4" w:rsidP="00ED67C6">
      <w:pPr>
        <w:pStyle w:val="1"/>
        <w:jc w:val="center"/>
        <w:rPr>
          <w:rFonts w:ascii="TH SarabunIT๙" w:hAnsi="TH SarabunIT๙" w:cs="TH SarabunIT๙"/>
        </w:rPr>
      </w:pPr>
    </w:p>
    <w:p w:rsidR="003C3BE3" w:rsidRDefault="003C3BE3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Default="00B116B4">
      <w:pPr>
        <w:rPr>
          <w:rFonts w:ascii="TH SarabunIT๙" w:hAnsi="TH SarabunIT๙" w:cs="TH SarabunIT๙"/>
        </w:rPr>
      </w:pPr>
    </w:p>
    <w:p w:rsidR="00B116B4" w:rsidRPr="00B116B4" w:rsidRDefault="00B116B4" w:rsidP="00B116B4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B116B4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sectPr w:rsidR="00B116B4" w:rsidRPr="00B116B4" w:rsidSect="00DF2435">
      <w:headerReference w:type="default" r:id="rId8"/>
      <w:pgSz w:w="11907" w:h="16834" w:code="9"/>
      <w:pgMar w:top="1135" w:right="851" w:bottom="993" w:left="1701" w:header="720" w:footer="720" w:gutter="0"/>
      <w:pgNumType w:fmt="thaiNumbers" w:start="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EA" w:rsidRDefault="004F17EA" w:rsidP="00ED67C6">
      <w:r>
        <w:separator/>
      </w:r>
    </w:p>
  </w:endnote>
  <w:endnote w:type="continuationSeparator" w:id="0">
    <w:p w:rsidR="004F17EA" w:rsidRDefault="004F17EA" w:rsidP="00E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EA" w:rsidRDefault="004F17EA" w:rsidP="00ED67C6">
      <w:r>
        <w:separator/>
      </w:r>
    </w:p>
  </w:footnote>
  <w:footnote w:type="continuationSeparator" w:id="0">
    <w:p w:rsidR="004F17EA" w:rsidRDefault="004F17EA" w:rsidP="00ED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3" w:rsidRDefault="003C3BE3" w:rsidP="00B51B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A459F"/>
    <w:multiLevelType w:val="hybridMultilevel"/>
    <w:tmpl w:val="81702BF8"/>
    <w:lvl w:ilvl="0" w:tplc="19981EE4">
      <w:start w:val="1"/>
      <w:numFmt w:val="thaiNumbers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C6"/>
    <w:rsid w:val="000016EE"/>
    <w:rsid w:val="000220B7"/>
    <w:rsid w:val="0006354C"/>
    <w:rsid w:val="000B169C"/>
    <w:rsid w:val="00133714"/>
    <w:rsid w:val="00167B7B"/>
    <w:rsid w:val="001C7CA8"/>
    <w:rsid w:val="001D0E9A"/>
    <w:rsid w:val="001F5D89"/>
    <w:rsid w:val="00213E6A"/>
    <w:rsid w:val="00234562"/>
    <w:rsid w:val="002362BC"/>
    <w:rsid w:val="00240DD2"/>
    <w:rsid w:val="00252453"/>
    <w:rsid w:val="00270D94"/>
    <w:rsid w:val="002D17DB"/>
    <w:rsid w:val="002D3912"/>
    <w:rsid w:val="00314923"/>
    <w:rsid w:val="00367153"/>
    <w:rsid w:val="00386253"/>
    <w:rsid w:val="003A7769"/>
    <w:rsid w:val="003C3BE3"/>
    <w:rsid w:val="00466370"/>
    <w:rsid w:val="004B620F"/>
    <w:rsid w:val="004F0BC0"/>
    <w:rsid w:val="004F17EA"/>
    <w:rsid w:val="005116B8"/>
    <w:rsid w:val="0051599E"/>
    <w:rsid w:val="00551A65"/>
    <w:rsid w:val="00583D6A"/>
    <w:rsid w:val="005B1298"/>
    <w:rsid w:val="005C32E0"/>
    <w:rsid w:val="0069175D"/>
    <w:rsid w:val="006B30B0"/>
    <w:rsid w:val="006D20AB"/>
    <w:rsid w:val="00722F61"/>
    <w:rsid w:val="00837F1A"/>
    <w:rsid w:val="00843629"/>
    <w:rsid w:val="00847179"/>
    <w:rsid w:val="008B18CA"/>
    <w:rsid w:val="008B2EFE"/>
    <w:rsid w:val="008B70F4"/>
    <w:rsid w:val="008C091C"/>
    <w:rsid w:val="008F67FE"/>
    <w:rsid w:val="009501E4"/>
    <w:rsid w:val="009C1B56"/>
    <w:rsid w:val="009C2B4F"/>
    <w:rsid w:val="009C6990"/>
    <w:rsid w:val="009D260A"/>
    <w:rsid w:val="00A02A07"/>
    <w:rsid w:val="00A37F1B"/>
    <w:rsid w:val="00AA1A63"/>
    <w:rsid w:val="00AB5A16"/>
    <w:rsid w:val="00AD38E2"/>
    <w:rsid w:val="00AD76BF"/>
    <w:rsid w:val="00AE1385"/>
    <w:rsid w:val="00B116B4"/>
    <w:rsid w:val="00B37755"/>
    <w:rsid w:val="00B4497B"/>
    <w:rsid w:val="00B45ADD"/>
    <w:rsid w:val="00B51BB4"/>
    <w:rsid w:val="00B87CF8"/>
    <w:rsid w:val="00BA5CE3"/>
    <w:rsid w:val="00BE7269"/>
    <w:rsid w:val="00C252F3"/>
    <w:rsid w:val="00C40D91"/>
    <w:rsid w:val="00C47189"/>
    <w:rsid w:val="00C47F61"/>
    <w:rsid w:val="00CF125D"/>
    <w:rsid w:val="00D933A5"/>
    <w:rsid w:val="00D93483"/>
    <w:rsid w:val="00DF2435"/>
    <w:rsid w:val="00E31DD8"/>
    <w:rsid w:val="00E3344C"/>
    <w:rsid w:val="00EA50D2"/>
    <w:rsid w:val="00EB3804"/>
    <w:rsid w:val="00ED67C6"/>
    <w:rsid w:val="00EF39D5"/>
    <w:rsid w:val="00EF7BA4"/>
    <w:rsid w:val="00F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09FEB8-206B-4051-A38A-AC4D2D2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C6"/>
    <w:rPr>
      <w:rFonts w:ascii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7C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locked/>
    <w:rsid w:val="00ED67C6"/>
    <w:rPr>
      <w:rFonts w:ascii="Cordia New" w:eastAsia="Times New Roman" w:hAnsi="Cordia New" w:cs="Angsana New"/>
      <w:sz w:val="28"/>
    </w:rPr>
  </w:style>
  <w:style w:type="character" w:styleId="a5">
    <w:name w:val="page number"/>
    <w:uiPriority w:val="99"/>
    <w:rsid w:val="00ED67C6"/>
    <w:rPr>
      <w:rFonts w:cs="Times New Roman"/>
    </w:rPr>
  </w:style>
  <w:style w:type="paragraph" w:customStyle="1" w:styleId="1">
    <w:name w:val="ไม่มีการเว้นระยะห่าง1"/>
    <w:uiPriority w:val="99"/>
    <w:rsid w:val="00ED67C6"/>
    <w:rPr>
      <w:rFonts w:eastAsia="Times New Roman"/>
      <w:sz w:val="22"/>
      <w:szCs w:val="28"/>
    </w:rPr>
  </w:style>
  <w:style w:type="paragraph" w:styleId="a6">
    <w:name w:val="footer"/>
    <w:basedOn w:val="a"/>
    <w:link w:val="a7"/>
    <w:uiPriority w:val="99"/>
    <w:semiHidden/>
    <w:rsid w:val="00ED67C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semiHidden/>
    <w:locked/>
    <w:rsid w:val="00ED67C6"/>
    <w:rPr>
      <w:rFonts w:ascii="Cordia New" w:eastAsia="Times New Roman" w:hAnsi="Cordia New" w:cs="Angsana New"/>
      <w:sz w:val="35"/>
      <w:szCs w:val="35"/>
    </w:rPr>
  </w:style>
  <w:style w:type="paragraph" w:styleId="a8">
    <w:name w:val="Body Text"/>
    <w:basedOn w:val="a"/>
    <w:link w:val="a9"/>
    <w:uiPriority w:val="99"/>
    <w:semiHidden/>
    <w:unhideWhenUsed/>
    <w:rsid w:val="009C6990"/>
    <w:pPr>
      <w:spacing w:after="120"/>
    </w:pPr>
    <w:rPr>
      <w:szCs w:val="35"/>
    </w:rPr>
  </w:style>
  <w:style w:type="character" w:customStyle="1" w:styleId="a9">
    <w:name w:val="เนื้อความ อักขระ"/>
    <w:link w:val="a8"/>
    <w:uiPriority w:val="99"/>
    <w:semiHidden/>
    <w:rsid w:val="009C6990"/>
    <w:rPr>
      <w:rFonts w:ascii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E31DD8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1D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551A6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WIN10.PRO</cp:lastModifiedBy>
  <cp:revision>5</cp:revision>
  <cp:lastPrinted>2022-07-27T09:06:00Z</cp:lastPrinted>
  <dcterms:created xsi:type="dcterms:W3CDTF">2022-07-26T05:27:00Z</dcterms:created>
  <dcterms:modified xsi:type="dcterms:W3CDTF">2022-09-05T04:00:00Z</dcterms:modified>
</cp:coreProperties>
</file>